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十八、</w:t>
      </w:r>
      <w:r>
        <w:rPr>
          <w:rFonts w:hint="eastAsia" w:ascii="黑体" w:hAnsi="黑体" w:eastAsia="黑体" w:cs="黑体"/>
          <w:b/>
          <w:bCs/>
          <w:color w:val="000000"/>
          <w:sz w:val="24"/>
        </w:rPr>
        <w:t>食品科学与工程专业《专业综合》考试大纲</w:t>
      </w:r>
    </w:p>
    <w:p>
      <w:pPr>
        <w:autoSpaceDE w:val="0"/>
        <w:autoSpaceDN w:val="0"/>
        <w:adjustRightInd w:val="0"/>
        <w:spacing w:line="320" w:lineRule="exact"/>
        <w:rPr>
          <w:rFonts w:ascii="Times New Roman" w:hAnsi="Times New Roman" w:eastAsia="黑体"/>
          <w:b/>
          <w:color w:val="000000"/>
          <w:szCs w:val="21"/>
        </w:rPr>
      </w:pPr>
    </w:p>
    <w:p>
      <w:pPr>
        <w:autoSpaceDE w:val="0"/>
        <w:autoSpaceDN w:val="0"/>
        <w:adjustRightInd w:val="0"/>
        <w:spacing w:line="320" w:lineRule="exact"/>
        <w:rPr>
          <w:rFonts w:ascii="Times New Roman" w:hAnsi="Times New Roman"/>
          <w:b/>
          <w:kern w:val="0"/>
          <w:sz w:val="24"/>
          <w:szCs w:val="24"/>
          <w:lang w:val="zh-CN"/>
        </w:rPr>
      </w:pPr>
      <w:bookmarkStart w:id="0" w:name="_Hlk43193659"/>
      <w:r>
        <w:rPr>
          <w:rFonts w:hint="eastAsia" w:ascii="宋体" w:hAnsi="宋体"/>
          <w:b/>
          <w:bCs/>
          <w:color w:val="000000"/>
          <w:sz w:val="24"/>
          <w:szCs w:val="24"/>
        </w:rPr>
        <w:t>一、考试</w:t>
      </w:r>
      <w:r>
        <w:rPr>
          <w:rFonts w:hint="eastAsia" w:ascii="宋体" w:hAnsi="宋体"/>
          <w:b/>
          <w:sz w:val="24"/>
          <w:szCs w:val="24"/>
        </w:rPr>
        <w:t>课程</w:t>
      </w:r>
      <w:r>
        <w:rPr>
          <w:rFonts w:hint="eastAsia" w:ascii="Times New Roman" w:hAnsi="Times New Roman"/>
          <w:b/>
          <w:kern w:val="0"/>
          <w:sz w:val="24"/>
          <w:szCs w:val="24"/>
          <w:lang w:val="zh-CN"/>
        </w:rPr>
        <w:t>：</w:t>
      </w:r>
      <w:r>
        <w:rPr>
          <w:rFonts w:hint="eastAsia" w:ascii="Times New Roman" w:hAnsi="Times New Roman"/>
          <w:b w:val="0"/>
          <w:bCs/>
          <w:kern w:val="0"/>
          <w:sz w:val="24"/>
          <w:szCs w:val="24"/>
          <w:lang w:val="zh-CN"/>
        </w:rPr>
        <w:t>《食品化学》（总分150分）</w:t>
      </w:r>
    </w:p>
    <w:p>
      <w:pPr>
        <w:pStyle w:val="24"/>
        <w:spacing w:line="320" w:lineRule="exact"/>
        <w:ind w:left="0" w:leftChars="0" w:firstLine="0" w:firstLineChars="0"/>
        <w:rPr>
          <w:rFonts w:asci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二、考核目标</w:t>
      </w:r>
    </w:p>
    <w:p>
      <w:pPr>
        <w:pStyle w:val="24"/>
        <w:snapToGrid w:val="0"/>
        <w:spacing w:line="320" w:lineRule="exact"/>
        <w:rPr>
          <w:rFonts w:ascii="宋体"/>
          <w:bCs/>
          <w:szCs w:val="21"/>
        </w:rPr>
      </w:pPr>
      <w:r>
        <w:rPr>
          <w:rFonts w:hint="eastAsia" w:ascii="宋体" w:hAnsi="宋体"/>
          <w:bCs/>
          <w:szCs w:val="21"/>
        </w:rPr>
        <w:t>《</w:t>
      </w:r>
      <w:r>
        <w:rPr>
          <w:rFonts w:hint="eastAsia" w:ascii="Times New Roman" w:hAnsi="Times New Roman"/>
          <w:szCs w:val="21"/>
        </w:rPr>
        <w:t>食品化学</w:t>
      </w:r>
      <w:r>
        <w:rPr>
          <w:rFonts w:hint="eastAsia" w:ascii="宋体" w:hAnsi="宋体"/>
          <w:bCs/>
          <w:szCs w:val="21"/>
        </w:rPr>
        <w:t>》</w:t>
      </w:r>
      <w:r>
        <w:rPr>
          <w:rFonts w:hint="eastAsia" w:ascii="Times New Roman" w:hAnsi="Times New Roman"/>
          <w:szCs w:val="21"/>
        </w:rPr>
        <w:t>是食品科学与工程专业必修的一门专业核心课。要求考生全面系统地掌握食品化学的基本概念、理论和主要研究方法，熟悉食品化学在专业领域中的应用，初步具有应用食品化学知识分析、认识和解决食品加工及安全问题的能力。</w:t>
      </w:r>
    </w:p>
    <w:p>
      <w:pPr>
        <w:pStyle w:val="24"/>
        <w:spacing w:line="320" w:lineRule="exact"/>
        <w:ind w:left="0" w:leftChars="0" w:firstLine="0" w:firstLineChars="0"/>
        <w:rPr>
          <w:rFonts w:asci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三、考核内容</w:t>
      </w:r>
    </w:p>
    <w:p>
      <w:pPr>
        <w:ind w:left="420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第一章</w:t>
      </w:r>
      <w:r>
        <w:rPr>
          <w:rFonts w:ascii="Times New Roman" w:hAnsi="Times New Roman"/>
          <w:b/>
          <w:bCs/>
          <w:szCs w:val="21"/>
        </w:rPr>
        <w:t xml:space="preserve"> </w:t>
      </w:r>
      <w:r>
        <w:rPr>
          <w:rFonts w:hint="eastAsia" w:ascii="Times New Roman" w:hAnsi="Times New Roman"/>
          <w:b/>
          <w:bCs/>
          <w:szCs w:val="21"/>
        </w:rPr>
        <w:t xml:space="preserve"> 绪论</w:t>
      </w:r>
    </w:p>
    <w:p>
      <w:pPr>
        <w:pStyle w:val="24"/>
        <w:snapToGrid w:val="0"/>
        <w:spacing w:line="320" w:lineRule="exact"/>
        <w:ind w:left="420" w:leftChars="200" w:firstLine="0" w:firstLineChars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[考核内容]</w:t>
      </w:r>
    </w:p>
    <w:p>
      <w:pPr>
        <w:numPr>
          <w:ilvl w:val="0"/>
          <w:numId w:val="1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食品化学在食品工业中的作用</w:t>
      </w:r>
    </w:p>
    <w:p>
      <w:pPr>
        <w:numPr>
          <w:ilvl w:val="0"/>
          <w:numId w:val="1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食品化学研究内容、方法、技术与方向</w:t>
      </w:r>
    </w:p>
    <w:p>
      <w:pPr>
        <w:ind w:firstLine="413" w:firstLineChars="196"/>
        <w:rPr>
          <w:rFonts w:ascii="Times New Roman" w:hAnsi="Times New Roman"/>
          <w:szCs w:val="21"/>
        </w:rPr>
      </w:pPr>
      <w:r>
        <w:rPr>
          <w:rFonts w:hint="eastAsia" w:ascii="宋体" w:hAnsi="宋体"/>
          <w:b/>
          <w:bCs/>
          <w:szCs w:val="21"/>
        </w:rPr>
        <w:t>[考核要求]</w:t>
      </w:r>
    </w:p>
    <w:p>
      <w:pPr>
        <w:numPr>
          <w:ilvl w:val="0"/>
          <w:numId w:val="2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了解食品化学的定义、发展历史、地位和作用</w:t>
      </w:r>
    </w:p>
    <w:p>
      <w:pPr>
        <w:numPr>
          <w:ilvl w:val="0"/>
          <w:numId w:val="2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掌握食品化学的研究方法</w:t>
      </w:r>
    </w:p>
    <w:p>
      <w:pPr>
        <w:ind w:left="420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第二章</w:t>
      </w:r>
      <w:r>
        <w:rPr>
          <w:rFonts w:ascii="Times New Roman" w:hAnsi="Times New Roman"/>
          <w:b/>
          <w:bCs/>
          <w:szCs w:val="21"/>
        </w:rPr>
        <w:t xml:space="preserve">  </w:t>
      </w:r>
      <w:r>
        <w:rPr>
          <w:rFonts w:hint="eastAsia" w:ascii="Times New Roman" w:hAnsi="Times New Roman"/>
          <w:b/>
          <w:bCs/>
          <w:szCs w:val="21"/>
        </w:rPr>
        <w:t>水</w:t>
      </w:r>
    </w:p>
    <w:p>
      <w:pPr>
        <w:pStyle w:val="24"/>
        <w:snapToGrid w:val="0"/>
        <w:spacing w:line="320" w:lineRule="exact"/>
        <w:ind w:left="420" w:leftChars="200" w:firstLine="0" w:firstLineChars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[考核内容]</w:t>
      </w:r>
    </w:p>
    <w:p>
      <w:pPr>
        <w:numPr>
          <w:ilvl w:val="0"/>
          <w:numId w:val="3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水和冰的结构与性质</w:t>
      </w:r>
    </w:p>
    <w:p>
      <w:pPr>
        <w:numPr>
          <w:ilvl w:val="0"/>
          <w:numId w:val="3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食品中水与非水组分之间的相互作用</w:t>
      </w:r>
    </w:p>
    <w:p>
      <w:pPr>
        <w:numPr>
          <w:ilvl w:val="0"/>
          <w:numId w:val="3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水分活度</w:t>
      </w:r>
    </w:p>
    <w:p>
      <w:pPr>
        <w:ind w:firstLine="413" w:firstLineChars="196"/>
        <w:rPr>
          <w:rFonts w:ascii="Times New Roman" w:hAnsi="Times New Roman"/>
          <w:szCs w:val="21"/>
        </w:rPr>
      </w:pPr>
      <w:r>
        <w:rPr>
          <w:rFonts w:hint="eastAsia" w:ascii="宋体" w:hAnsi="宋体"/>
          <w:b/>
          <w:bCs/>
          <w:szCs w:val="21"/>
        </w:rPr>
        <w:t>[考核要求]</w:t>
      </w:r>
    </w:p>
    <w:p>
      <w:pPr>
        <w:numPr>
          <w:ilvl w:val="0"/>
          <w:numId w:val="4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掌握</w:t>
      </w:r>
      <w:r>
        <w:rPr>
          <w:rFonts w:hint="eastAsia" w:ascii="Times New Roman" w:hAnsi="Times New Roman"/>
          <w:szCs w:val="21"/>
        </w:rPr>
        <w:t>水与冰的结构与性质</w:t>
      </w:r>
    </w:p>
    <w:p>
      <w:pPr>
        <w:numPr>
          <w:ilvl w:val="0"/>
          <w:numId w:val="4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掌握</w:t>
      </w:r>
      <w:r>
        <w:rPr>
          <w:rFonts w:hint="eastAsia" w:ascii="Times New Roman" w:hAnsi="Times New Roman"/>
          <w:szCs w:val="21"/>
        </w:rPr>
        <w:t>水与非水组分之间的相互作用</w:t>
      </w:r>
    </w:p>
    <w:p>
      <w:pPr>
        <w:numPr>
          <w:ilvl w:val="0"/>
          <w:numId w:val="4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理解水分活度的定义与测定方法</w:t>
      </w:r>
    </w:p>
    <w:p>
      <w:pPr>
        <w:ind w:left="420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第三章</w:t>
      </w:r>
      <w:r>
        <w:rPr>
          <w:rFonts w:ascii="Times New Roman" w:hAnsi="Times New Roman"/>
          <w:b/>
          <w:bCs/>
          <w:szCs w:val="21"/>
        </w:rPr>
        <w:t xml:space="preserve">  </w:t>
      </w:r>
      <w:r>
        <w:rPr>
          <w:rFonts w:hint="eastAsia" w:ascii="Times New Roman" w:hAnsi="Times New Roman"/>
          <w:b/>
          <w:bCs/>
          <w:szCs w:val="21"/>
        </w:rPr>
        <w:t>蛋白质</w:t>
      </w:r>
    </w:p>
    <w:p>
      <w:pPr>
        <w:pStyle w:val="24"/>
        <w:snapToGrid w:val="0"/>
        <w:spacing w:line="320" w:lineRule="exact"/>
        <w:ind w:left="420" w:leftChars="200" w:firstLine="0" w:firstLineChars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[考核内容]</w:t>
      </w:r>
    </w:p>
    <w:p>
      <w:pPr>
        <w:numPr>
          <w:ilvl w:val="0"/>
          <w:numId w:val="5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食品加工与贮藏中蛋白质的变化</w:t>
      </w:r>
    </w:p>
    <w:p>
      <w:pPr>
        <w:numPr>
          <w:ilvl w:val="0"/>
          <w:numId w:val="5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食品中氨基酸与蛋白质的调控</w:t>
      </w:r>
    </w:p>
    <w:p>
      <w:pPr>
        <w:numPr>
          <w:ilvl w:val="0"/>
          <w:numId w:val="5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氨基酸、蛋白质与食品的品质</w:t>
      </w:r>
    </w:p>
    <w:p>
      <w:pPr>
        <w:ind w:firstLine="413" w:firstLineChars="196"/>
        <w:rPr>
          <w:rFonts w:ascii="Times New Roman" w:hAnsi="Times New Roman"/>
          <w:szCs w:val="21"/>
        </w:rPr>
      </w:pPr>
      <w:r>
        <w:rPr>
          <w:rFonts w:hint="eastAsia" w:ascii="宋体" w:hAnsi="宋体"/>
          <w:b/>
          <w:bCs/>
          <w:szCs w:val="21"/>
        </w:rPr>
        <w:t>[考核要求]</w:t>
      </w:r>
    </w:p>
    <w:p>
      <w:pPr>
        <w:numPr>
          <w:ilvl w:val="0"/>
          <w:numId w:val="6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掌握</w:t>
      </w:r>
      <w:r>
        <w:rPr>
          <w:rFonts w:hint="eastAsia" w:ascii="Times New Roman" w:hAnsi="Times New Roman"/>
          <w:szCs w:val="21"/>
        </w:rPr>
        <w:t>氨基酸和蛋白质的基本理化性质</w:t>
      </w:r>
    </w:p>
    <w:p>
      <w:pPr>
        <w:numPr>
          <w:ilvl w:val="0"/>
          <w:numId w:val="6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掌握</w:t>
      </w:r>
      <w:r>
        <w:rPr>
          <w:rFonts w:hint="eastAsia" w:ascii="Times New Roman" w:hAnsi="Times New Roman"/>
          <w:szCs w:val="21"/>
        </w:rPr>
        <w:t>蛋白质的结构</w:t>
      </w:r>
    </w:p>
    <w:p>
      <w:pPr>
        <w:numPr>
          <w:ilvl w:val="0"/>
          <w:numId w:val="6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理解并掌握</w:t>
      </w:r>
      <w:r>
        <w:rPr>
          <w:rFonts w:hint="eastAsia" w:ascii="Times New Roman" w:hAnsi="Times New Roman"/>
          <w:szCs w:val="21"/>
        </w:rPr>
        <w:t>蛋白质变性的概念及影响因素</w:t>
      </w:r>
    </w:p>
    <w:p>
      <w:pPr>
        <w:numPr>
          <w:ilvl w:val="0"/>
          <w:numId w:val="6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理解并掌握</w:t>
      </w:r>
      <w:r>
        <w:rPr>
          <w:rFonts w:hint="eastAsia" w:ascii="Times New Roman" w:hAnsi="Times New Roman"/>
          <w:szCs w:val="21"/>
        </w:rPr>
        <w:t>蛋白质的乳化性质及影响因素</w:t>
      </w:r>
    </w:p>
    <w:p>
      <w:pPr>
        <w:ind w:left="420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第四章</w:t>
      </w:r>
      <w:r>
        <w:rPr>
          <w:rFonts w:ascii="Times New Roman" w:hAnsi="Times New Roman"/>
          <w:b/>
          <w:bCs/>
          <w:szCs w:val="21"/>
        </w:rPr>
        <w:t xml:space="preserve">  </w:t>
      </w:r>
      <w:r>
        <w:rPr>
          <w:rFonts w:hint="eastAsia" w:ascii="Times New Roman" w:hAnsi="Times New Roman"/>
          <w:b/>
          <w:bCs/>
          <w:szCs w:val="21"/>
        </w:rPr>
        <w:t>碳水化合物</w:t>
      </w:r>
    </w:p>
    <w:p>
      <w:pPr>
        <w:pStyle w:val="24"/>
        <w:snapToGrid w:val="0"/>
        <w:spacing w:line="320" w:lineRule="exact"/>
        <w:ind w:left="420" w:leftChars="200" w:firstLine="0" w:firstLineChars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[考核内容]</w:t>
      </w:r>
    </w:p>
    <w:p>
      <w:pPr>
        <w:numPr>
          <w:ilvl w:val="0"/>
          <w:numId w:val="7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食品加工与贮藏中碳水化合物的变化</w:t>
      </w:r>
    </w:p>
    <w:p>
      <w:pPr>
        <w:numPr>
          <w:ilvl w:val="0"/>
          <w:numId w:val="7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碳水化合物与食品的品质</w:t>
      </w:r>
    </w:p>
    <w:p>
      <w:pPr>
        <w:ind w:firstLine="413" w:firstLineChars="196"/>
        <w:rPr>
          <w:rFonts w:ascii="Times New Roman" w:hAnsi="Times New Roman"/>
          <w:szCs w:val="21"/>
        </w:rPr>
      </w:pPr>
      <w:r>
        <w:rPr>
          <w:rFonts w:hint="eastAsia" w:ascii="宋体" w:hAnsi="宋体"/>
          <w:b/>
          <w:bCs/>
          <w:szCs w:val="21"/>
        </w:rPr>
        <w:t>[考核要求]</w:t>
      </w:r>
    </w:p>
    <w:p>
      <w:pPr>
        <w:numPr>
          <w:ilvl w:val="0"/>
          <w:numId w:val="8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理解</w:t>
      </w:r>
      <w:r>
        <w:rPr>
          <w:rFonts w:hint="eastAsia" w:ascii="Times New Roman" w:hAnsi="Times New Roman"/>
          <w:szCs w:val="21"/>
        </w:rPr>
        <w:t>食品中糖的种类和含量</w:t>
      </w:r>
    </w:p>
    <w:p>
      <w:pPr>
        <w:numPr>
          <w:ilvl w:val="0"/>
          <w:numId w:val="8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理解</w:t>
      </w:r>
      <w:r>
        <w:rPr>
          <w:rFonts w:hint="eastAsia" w:ascii="Times New Roman" w:hAnsi="Times New Roman"/>
          <w:szCs w:val="21"/>
        </w:rPr>
        <w:t>食品中重要低聚糖的理化性质和生理功能</w:t>
      </w:r>
    </w:p>
    <w:p>
      <w:pPr>
        <w:numPr>
          <w:ilvl w:val="0"/>
          <w:numId w:val="8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理解并掌握</w:t>
      </w:r>
      <w:r>
        <w:rPr>
          <w:rFonts w:hint="eastAsia" w:ascii="Times New Roman" w:hAnsi="Times New Roman"/>
          <w:szCs w:val="21"/>
        </w:rPr>
        <w:t>淀粉的化学结构、糊化、老化和水解</w:t>
      </w:r>
      <w:r>
        <w:rPr>
          <w:rFonts w:ascii="Times New Roman" w:hAnsi="Times New Roman"/>
          <w:szCs w:val="21"/>
        </w:rPr>
        <w:t xml:space="preserve"> </w:t>
      </w:r>
    </w:p>
    <w:p>
      <w:pPr>
        <w:ind w:left="420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第五章</w:t>
      </w:r>
      <w:r>
        <w:rPr>
          <w:rFonts w:ascii="Times New Roman" w:hAnsi="Times New Roman"/>
          <w:b/>
          <w:bCs/>
          <w:szCs w:val="21"/>
        </w:rPr>
        <w:t xml:space="preserve">  </w:t>
      </w:r>
      <w:r>
        <w:rPr>
          <w:rFonts w:hint="eastAsia" w:ascii="Times New Roman" w:hAnsi="Times New Roman"/>
          <w:b/>
          <w:bCs/>
          <w:szCs w:val="21"/>
        </w:rPr>
        <w:t>脂类</w:t>
      </w:r>
    </w:p>
    <w:p>
      <w:pPr>
        <w:pStyle w:val="24"/>
        <w:snapToGrid w:val="0"/>
        <w:spacing w:line="320" w:lineRule="exact"/>
        <w:ind w:left="420" w:leftChars="200" w:firstLine="0" w:firstLineChars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[考核内容]</w:t>
      </w:r>
    </w:p>
    <w:p>
      <w:pPr>
        <w:numPr>
          <w:ilvl w:val="0"/>
          <w:numId w:val="9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食品加工与贮藏中脂类的变化</w:t>
      </w:r>
    </w:p>
    <w:p>
      <w:pPr>
        <w:numPr>
          <w:ilvl w:val="0"/>
          <w:numId w:val="9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食品中脂质调控与食品品质</w:t>
      </w:r>
    </w:p>
    <w:p>
      <w:pPr>
        <w:ind w:firstLine="413" w:firstLineChars="196"/>
        <w:rPr>
          <w:rFonts w:ascii="Times New Roman" w:hAnsi="Times New Roman"/>
          <w:szCs w:val="21"/>
        </w:rPr>
      </w:pPr>
      <w:r>
        <w:rPr>
          <w:rFonts w:hint="eastAsia" w:ascii="宋体" w:hAnsi="宋体"/>
          <w:b/>
          <w:bCs/>
          <w:szCs w:val="21"/>
        </w:rPr>
        <w:t>[考核要求]</w:t>
      </w:r>
    </w:p>
    <w:p>
      <w:pPr>
        <w:numPr>
          <w:ilvl w:val="0"/>
          <w:numId w:val="10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了解</w:t>
      </w:r>
      <w:r>
        <w:rPr>
          <w:rFonts w:hint="eastAsia" w:ascii="Times New Roman" w:hAnsi="Times New Roman"/>
          <w:szCs w:val="21"/>
        </w:rPr>
        <w:t>脂的基本理化性质（熔点、塑性、稠度、水解、氧化、热分解等）</w:t>
      </w:r>
    </w:p>
    <w:p>
      <w:pPr>
        <w:numPr>
          <w:ilvl w:val="0"/>
          <w:numId w:val="10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理解</w:t>
      </w:r>
      <w:r>
        <w:rPr>
          <w:rFonts w:hint="eastAsia" w:ascii="Times New Roman" w:hAnsi="Times New Roman"/>
          <w:szCs w:val="21"/>
        </w:rPr>
        <w:t>乳状液的类型，乳化剂的作用，如何保持乳状液的稳定性</w:t>
      </w:r>
    </w:p>
    <w:p>
      <w:pPr>
        <w:ind w:left="420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第六章</w:t>
      </w:r>
      <w:r>
        <w:rPr>
          <w:rFonts w:ascii="Times New Roman" w:hAnsi="Times New Roman"/>
          <w:b/>
          <w:bCs/>
          <w:szCs w:val="21"/>
        </w:rPr>
        <w:t xml:space="preserve">  </w:t>
      </w:r>
      <w:r>
        <w:rPr>
          <w:rFonts w:hint="eastAsia" w:ascii="Times New Roman" w:hAnsi="Times New Roman"/>
          <w:b/>
          <w:bCs/>
          <w:szCs w:val="21"/>
        </w:rPr>
        <w:t>维生素</w:t>
      </w:r>
    </w:p>
    <w:p>
      <w:pPr>
        <w:pStyle w:val="24"/>
        <w:snapToGrid w:val="0"/>
        <w:spacing w:line="320" w:lineRule="exact"/>
        <w:ind w:left="420" w:leftChars="200" w:firstLine="0" w:firstLineChars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[考核内容]</w:t>
      </w:r>
    </w:p>
    <w:p>
      <w:pPr>
        <w:numPr>
          <w:ilvl w:val="0"/>
          <w:numId w:val="11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食品加工贮藏中维生素的变化</w:t>
      </w:r>
    </w:p>
    <w:p>
      <w:pPr>
        <w:numPr>
          <w:ilvl w:val="0"/>
          <w:numId w:val="11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食品中维生素调控与食品品质</w:t>
      </w:r>
    </w:p>
    <w:p>
      <w:pPr>
        <w:ind w:firstLine="413" w:firstLineChars="196"/>
        <w:rPr>
          <w:rFonts w:ascii="Times New Roman" w:hAnsi="Times New Roman"/>
          <w:szCs w:val="21"/>
        </w:rPr>
      </w:pPr>
      <w:r>
        <w:rPr>
          <w:rFonts w:hint="eastAsia" w:ascii="宋体" w:hAnsi="宋体"/>
          <w:b/>
          <w:bCs/>
          <w:szCs w:val="21"/>
        </w:rPr>
        <w:t>[考核要求]</w:t>
      </w:r>
    </w:p>
    <w:p>
      <w:pPr>
        <w:numPr>
          <w:ilvl w:val="0"/>
          <w:numId w:val="12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了解</w:t>
      </w:r>
      <w:r>
        <w:rPr>
          <w:rFonts w:hint="eastAsia" w:ascii="Times New Roman" w:hAnsi="Times New Roman"/>
          <w:szCs w:val="21"/>
        </w:rPr>
        <w:t>维生素的性质和作用</w:t>
      </w:r>
    </w:p>
    <w:p>
      <w:pPr>
        <w:numPr>
          <w:ilvl w:val="0"/>
          <w:numId w:val="12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理解</w:t>
      </w:r>
      <w:r>
        <w:rPr>
          <w:rFonts w:hint="eastAsia" w:ascii="Times New Roman" w:hAnsi="Times New Roman"/>
          <w:szCs w:val="21"/>
        </w:rPr>
        <w:t>食品中维生素损失的常见原因</w:t>
      </w:r>
    </w:p>
    <w:p>
      <w:pPr>
        <w:ind w:left="420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第七章</w:t>
      </w:r>
      <w:r>
        <w:rPr>
          <w:rFonts w:ascii="Times New Roman" w:hAnsi="Times New Roman"/>
          <w:b/>
          <w:bCs/>
          <w:szCs w:val="21"/>
        </w:rPr>
        <w:t xml:space="preserve">  </w:t>
      </w:r>
      <w:r>
        <w:rPr>
          <w:rFonts w:hint="eastAsia" w:ascii="Times New Roman" w:hAnsi="Times New Roman"/>
          <w:b/>
          <w:bCs/>
          <w:szCs w:val="21"/>
        </w:rPr>
        <w:t>矿物质</w:t>
      </w:r>
    </w:p>
    <w:p>
      <w:pPr>
        <w:pStyle w:val="24"/>
        <w:snapToGrid w:val="0"/>
        <w:spacing w:line="320" w:lineRule="exact"/>
        <w:ind w:left="420" w:leftChars="200" w:firstLine="0" w:firstLineChars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[考核内容]</w:t>
      </w:r>
    </w:p>
    <w:p>
      <w:pPr>
        <w:numPr>
          <w:ilvl w:val="0"/>
          <w:numId w:val="13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食品加工贮藏中矿物质变化</w:t>
      </w:r>
    </w:p>
    <w:p>
      <w:pPr>
        <w:numPr>
          <w:ilvl w:val="0"/>
          <w:numId w:val="13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食品中矿物质调控与食品品质</w:t>
      </w:r>
    </w:p>
    <w:p>
      <w:pPr>
        <w:ind w:firstLine="413" w:firstLineChars="196"/>
        <w:rPr>
          <w:rFonts w:ascii="Times New Roman" w:hAnsi="Times New Roman"/>
          <w:szCs w:val="21"/>
        </w:rPr>
      </w:pPr>
      <w:r>
        <w:rPr>
          <w:rFonts w:hint="eastAsia" w:ascii="宋体" w:hAnsi="宋体"/>
          <w:b/>
          <w:bCs/>
          <w:szCs w:val="21"/>
        </w:rPr>
        <w:t>[考核要求]</w:t>
      </w:r>
    </w:p>
    <w:p>
      <w:pPr>
        <w:numPr>
          <w:ilvl w:val="0"/>
          <w:numId w:val="14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了解</w:t>
      </w:r>
      <w:r>
        <w:rPr>
          <w:rFonts w:hint="eastAsia" w:ascii="Times New Roman" w:hAnsi="Times New Roman"/>
          <w:szCs w:val="21"/>
        </w:rPr>
        <w:t>矿物质的分类、性质及营养作用</w:t>
      </w:r>
    </w:p>
    <w:p>
      <w:pPr>
        <w:numPr>
          <w:ilvl w:val="0"/>
          <w:numId w:val="14"/>
        </w:numPr>
        <w:rPr>
          <w:rFonts w:ascii="Times New Roman" w:hAnsi="Times New Roman"/>
          <w:bCs/>
          <w:szCs w:val="21"/>
        </w:rPr>
      </w:pPr>
      <w:r>
        <w:rPr>
          <w:rFonts w:hint="eastAsia" w:ascii="Times New Roman" w:hAnsi="宋体"/>
          <w:kern w:val="0"/>
          <w:szCs w:val="21"/>
        </w:rPr>
        <w:t>了解</w:t>
      </w:r>
      <w:r>
        <w:rPr>
          <w:rFonts w:hint="eastAsia" w:ascii="Times New Roman" w:hAnsi="Times New Roman"/>
          <w:szCs w:val="21"/>
        </w:rPr>
        <w:t>必需矿物质的营养和功能作用</w:t>
      </w:r>
    </w:p>
    <w:p>
      <w:pPr>
        <w:ind w:left="420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第八章</w:t>
      </w:r>
      <w:r>
        <w:rPr>
          <w:rFonts w:ascii="Times New Roman" w:hAnsi="Times New Roman"/>
          <w:b/>
          <w:bCs/>
          <w:szCs w:val="21"/>
        </w:rPr>
        <w:t xml:space="preserve">  </w:t>
      </w:r>
      <w:r>
        <w:rPr>
          <w:rFonts w:hint="eastAsia" w:ascii="Times New Roman" w:hAnsi="Times New Roman"/>
          <w:b/>
          <w:bCs/>
          <w:szCs w:val="21"/>
        </w:rPr>
        <w:t>酶</w:t>
      </w:r>
    </w:p>
    <w:p>
      <w:pPr>
        <w:pStyle w:val="24"/>
        <w:snapToGrid w:val="0"/>
        <w:spacing w:line="320" w:lineRule="exact"/>
        <w:ind w:left="420" w:leftChars="200" w:firstLine="0" w:firstLineChars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[考核内容]</w:t>
      </w:r>
    </w:p>
    <w:p>
      <w:pPr>
        <w:numPr>
          <w:ilvl w:val="0"/>
          <w:numId w:val="15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酶反应及其影响因素</w:t>
      </w:r>
    </w:p>
    <w:p>
      <w:pPr>
        <w:numPr>
          <w:ilvl w:val="0"/>
          <w:numId w:val="15"/>
        </w:num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食品加工与贮藏中酶的变化</w:t>
      </w:r>
    </w:p>
    <w:p>
      <w:pPr>
        <w:ind w:firstLine="413" w:firstLineChars="196"/>
        <w:rPr>
          <w:rFonts w:ascii="Times New Roman" w:hAnsi="Times New Roman"/>
          <w:szCs w:val="21"/>
        </w:rPr>
      </w:pPr>
      <w:r>
        <w:rPr>
          <w:rFonts w:hint="eastAsia" w:ascii="宋体" w:hAnsi="宋体"/>
          <w:b/>
          <w:bCs/>
          <w:szCs w:val="21"/>
        </w:rPr>
        <w:t>[考核要求]</w:t>
      </w:r>
    </w:p>
    <w:p>
      <w:pPr>
        <w:numPr>
          <w:ilvl w:val="0"/>
          <w:numId w:val="16"/>
        </w:numPr>
        <w:rPr>
          <w:rFonts w:ascii="Times New Roman" w:hAnsi="Times New Roman"/>
          <w:szCs w:val="21"/>
        </w:rPr>
      </w:pPr>
      <w:r>
        <w:rPr>
          <w:rFonts w:hint="eastAsia" w:ascii="Times New Roman" w:hAnsi="宋体"/>
          <w:kern w:val="0"/>
          <w:szCs w:val="21"/>
        </w:rPr>
        <w:t>理解</w:t>
      </w:r>
      <w:r>
        <w:rPr>
          <w:rFonts w:hint="eastAsia" w:ascii="Times New Roman" w:hAnsi="Times New Roman"/>
          <w:szCs w:val="21"/>
        </w:rPr>
        <w:t>酶的作用特点、分类和命名</w:t>
      </w:r>
    </w:p>
    <w:p>
      <w:pPr>
        <w:widowControl/>
        <w:numPr>
          <w:ilvl w:val="0"/>
          <w:numId w:val="16"/>
        </w:numPr>
        <w:snapToGrid w:val="0"/>
        <w:spacing w:line="320" w:lineRule="exact"/>
        <w:jc w:val="left"/>
        <w:rPr>
          <w:rFonts w:ascii="Times New Roman" w:hAnsi="宋体"/>
          <w:kern w:val="0"/>
          <w:szCs w:val="21"/>
        </w:rPr>
      </w:pPr>
      <w:r>
        <w:rPr>
          <w:rFonts w:hint="eastAsia" w:ascii="Times New Roman" w:hAnsi="宋体"/>
          <w:kern w:val="0"/>
          <w:szCs w:val="21"/>
        </w:rPr>
        <w:t>理解</w:t>
      </w:r>
      <w:r>
        <w:rPr>
          <w:rFonts w:hint="eastAsia" w:ascii="Times New Roman" w:hAnsi="Times New Roman"/>
          <w:szCs w:val="21"/>
        </w:rPr>
        <w:t>影响酶活力的因素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四、考试方式</w:t>
      </w:r>
    </w:p>
    <w:p>
      <w:pPr>
        <w:spacing w:line="32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考核方式：考试</w:t>
      </w:r>
      <w:r>
        <w:rPr>
          <w:rFonts w:ascii="宋体" w:hAnsi="宋体"/>
          <w:color w:val="000000"/>
          <w:szCs w:val="21"/>
        </w:rPr>
        <w:t xml:space="preserve"> </w:t>
      </w:r>
    </w:p>
    <w:p>
      <w:pPr>
        <w:spacing w:line="320" w:lineRule="exact"/>
        <w:ind w:firstLine="420" w:firstLineChars="200"/>
        <w:rPr>
          <w:rFonts w:asci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考核类型：闭卷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五、考试时长：</w:t>
      </w:r>
      <w:r>
        <w:rPr>
          <w:rFonts w:hint="eastAsia" w:ascii="Times New Roman" w:hAnsi="Times New Roman"/>
          <w:b w:val="0"/>
          <w:bCs w:val="0"/>
          <w:color w:val="000000"/>
          <w:sz w:val="24"/>
          <w:szCs w:val="24"/>
        </w:rPr>
        <w:t>120分钟</w:t>
      </w:r>
    </w:p>
    <w:p>
      <w:pPr>
        <w:spacing w:line="3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/>
          <w:b/>
          <w:bCs/>
          <w:color w:val="000000"/>
          <w:sz w:val="24"/>
          <w:szCs w:val="24"/>
        </w:rPr>
        <w:t>六、考试题型</w:t>
      </w:r>
    </w:p>
    <w:p>
      <w:pPr>
        <w:numPr>
          <w:ilvl w:val="0"/>
          <w:numId w:val="17"/>
        </w:numPr>
        <w:spacing w:line="320" w:lineRule="exac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单项选择题</w: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hint="eastAsia" w:ascii="Times New Roman" w:hAnsi="Times New Roman"/>
          <w:color w:val="000000"/>
          <w:szCs w:val="21"/>
        </w:rPr>
        <w:t>20小题，每小题2分，共40分</w:t>
      </w:r>
    </w:p>
    <w:p>
      <w:pPr>
        <w:numPr>
          <w:ilvl w:val="0"/>
          <w:numId w:val="17"/>
        </w:numPr>
        <w:spacing w:line="320" w:lineRule="exac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填空题</w:t>
      </w:r>
      <w:r>
        <w:rPr>
          <w:rFonts w:ascii="Times New Roman" w:hAnsi="Times New Roman"/>
          <w:color w:val="000000"/>
          <w:szCs w:val="21"/>
        </w:rPr>
        <w:t xml:space="preserve">     </w:t>
      </w:r>
      <w:r>
        <w:rPr>
          <w:rFonts w:hint="eastAsia" w:ascii="Times New Roman" w:hAnsi="Times New Roman"/>
          <w:color w:val="000000"/>
          <w:szCs w:val="21"/>
        </w:rPr>
        <w:t>30个空，每空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hint="eastAsia" w:ascii="Times New Roman" w:hAnsi="Times New Roman"/>
          <w:color w:val="000000"/>
          <w:szCs w:val="21"/>
        </w:rPr>
        <w:t>分，共30分</w:t>
      </w:r>
    </w:p>
    <w:p>
      <w:pPr>
        <w:numPr>
          <w:ilvl w:val="0"/>
          <w:numId w:val="17"/>
        </w:numPr>
        <w:spacing w:line="320" w:lineRule="exac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判断题</w:t>
      </w:r>
      <w:r>
        <w:rPr>
          <w:rFonts w:ascii="Times New Roman" w:hAnsi="Times New Roman"/>
          <w:color w:val="000000"/>
          <w:szCs w:val="21"/>
        </w:rPr>
        <w:t xml:space="preserve">     </w:t>
      </w:r>
      <w:r>
        <w:rPr>
          <w:rFonts w:hint="eastAsia" w:ascii="Times New Roman" w:hAnsi="Times New Roman"/>
          <w:color w:val="000000"/>
          <w:szCs w:val="21"/>
        </w:rPr>
        <w:t>2</w:t>
      </w:r>
      <w:r>
        <w:rPr>
          <w:rFonts w:ascii="Times New Roman" w:hAnsi="Times New Roman"/>
          <w:color w:val="000000"/>
          <w:szCs w:val="21"/>
        </w:rPr>
        <w:t>0</w:t>
      </w:r>
      <w:r>
        <w:rPr>
          <w:rFonts w:hint="eastAsia" w:ascii="Times New Roman" w:hAnsi="Times New Roman"/>
          <w:color w:val="000000"/>
          <w:szCs w:val="21"/>
        </w:rPr>
        <w:t>小题，每小题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hint="eastAsia" w:ascii="Times New Roman" w:hAnsi="Times New Roman"/>
          <w:color w:val="000000"/>
          <w:szCs w:val="21"/>
        </w:rPr>
        <w:t>分，共2</w:t>
      </w:r>
      <w:r>
        <w:rPr>
          <w:rFonts w:ascii="Times New Roman" w:hAnsi="Times New Roman"/>
          <w:color w:val="000000"/>
          <w:szCs w:val="21"/>
        </w:rPr>
        <w:t>0</w:t>
      </w:r>
      <w:r>
        <w:rPr>
          <w:rFonts w:hint="eastAsia" w:ascii="Times New Roman" w:hAnsi="Times New Roman"/>
          <w:color w:val="000000"/>
          <w:szCs w:val="21"/>
        </w:rPr>
        <w:t>分</w:t>
      </w:r>
    </w:p>
    <w:p>
      <w:pPr>
        <w:numPr>
          <w:ilvl w:val="0"/>
          <w:numId w:val="17"/>
        </w:numPr>
        <w:spacing w:line="320" w:lineRule="exac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简答题</w:t>
      </w:r>
      <w:r>
        <w:rPr>
          <w:rFonts w:ascii="Times New Roman" w:hAnsi="Times New Roman"/>
          <w:color w:val="000000"/>
          <w:szCs w:val="21"/>
        </w:rPr>
        <w:t xml:space="preserve">     </w:t>
      </w:r>
      <w:r>
        <w:rPr>
          <w:rFonts w:hint="eastAsia" w:ascii="Times New Roman" w:hAnsi="Times New Roman"/>
          <w:color w:val="000000"/>
          <w:szCs w:val="21"/>
        </w:rPr>
        <w:t>10小题，每小题6分，共6</w:t>
      </w:r>
      <w:r>
        <w:rPr>
          <w:rFonts w:ascii="Times New Roman" w:hAnsi="Times New Roman"/>
          <w:color w:val="000000"/>
          <w:szCs w:val="21"/>
        </w:rPr>
        <w:t>0</w:t>
      </w:r>
      <w:r>
        <w:rPr>
          <w:rFonts w:hint="eastAsia" w:ascii="Times New Roman" w:hAnsi="Times New Roman"/>
          <w:color w:val="000000"/>
          <w:szCs w:val="21"/>
        </w:rPr>
        <w:t>分</w:t>
      </w:r>
    </w:p>
    <w:p>
      <w:pPr>
        <w:spacing w:line="320" w:lineRule="exac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hint="eastAsia" w:ascii="Times New Roman" w:hAnsi="Times New Roman"/>
          <w:b/>
          <w:color w:val="000000"/>
          <w:sz w:val="24"/>
          <w:szCs w:val="24"/>
        </w:rPr>
        <w:t>七、参考教材</w:t>
      </w:r>
    </w:p>
    <w:p>
      <w:pPr>
        <w:spacing w:line="320" w:lineRule="exact"/>
        <w:ind w:firstLine="525" w:firstLineChars="25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阚建全：《食品化学》，中国农业大学出版社，</w:t>
      </w:r>
      <w:r>
        <w:rPr>
          <w:rFonts w:ascii="Times New Roman" w:hAnsi="Times New Roman"/>
          <w:szCs w:val="21"/>
        </w:rPr>
        <w:t>2016</w:t>
      </w:r>
      <w:r>
        <w:rPr>
          <w:rFonts w:ascii="Times New Roman" w:hAnsi="宋体"/>
          <w:szCs w:val="21"/>
        </w:rPr>
        <w:t>年第三版</w:t>
      </w:r>
    </w:p>
    <w:bookmarkEnd w:id="0"/>
    <w:p>
      <w:pPr>
        <w:pStyle w:val="24"/>
        <w:spacing w:line="320" w:lineRule="exact"/>
        <w:ind w:firstLine="0" w:firstLineChars="0"/>
        <w:rPr>
          <w:rFonts w:ascii="宋体"/>
          <w:b/>
          <w:bCs/>
          <w:color w:val="000000"/>
          <w:szCs w:val="21"/>
        </w:rPr>
      </w:pPr>
      <w:bookmarkStart w:id="1" w:name="_GoBack"/>
      <w:bookmarkEnd w:id="1"/>
    </w:p>
    <w:sectPr>
      <w:footerReference r:id="rId3" w:type="default"/>
      <w:pgSz w:w="11906" w:h="16838"/>
      <w:pgMar w:top="1559" w:right="1418" w:bottom="1418" w:left="155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en-US"/>
      </w:rPr>
      <w:fldChar w:fldCharType="begin"/>
    </w:r>
    <w:r>
      <w:instrText xml:space="preserve"> PAGE   \* MERGEFORMAT </w:instrText>
    </w:r>
    <w:r>
      <w:rPr>
        <w:lang w:val="en-US"/>
      </w:rP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CC0968"/>
    <w:multiLevelType w:val="multilevel"/>
    <w:tmpl w:val="02CC0968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A4233C6"/>
    <w:multiLevelType w:val="multilevel"/>
    <w:tmpl w:val="0A4233C6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B975205"/>
    <w:multiLevelType w:val="multilevel"/>
    <w:tmpl w:val="0B975205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2AA406D"/>
    <w:multiLevelType w:val="multilevel"/>
    <w:tmpl w:val="12AA406D"/>
    <w:lvl w:ilvl="0" w:tentative="0">
      <w:start w:val="1"/>
      <w:numFmt w:val="decimal"/>
      <w:lvlText w:val="%1."/>
      <w:lvlJc w:val="left"/>
      <w:pPr>
        <w:ind w:left="832" w:hanging="420"/>
      </w:pPr>
    </w:lvl>
    <w:lvl w:ilvl="1" w:tentative="0">
      <w:start w:val="1"/>
      <w:numFmt w:val="lowerLetter"/>
      <w:lvlText w:val="%2)"/>
      <w:lvlJc w:val="left"/>
      <w:pPr>
        <w:ind w:left="1252" w:hanging="420"/>
      </w:pPr>
    </w:lvl>
    <w:lvl w:ilvl="2" w:tentative="0">
      <w:start w:val="1"/>
      <w:numFmt w:val="lowerRoman"/>
      <w:lvlText w:val="%3."/>
      <w:lvlJc w:val="right"/>
      <w:pPr>
        <w:ind w:left="1672" w:hanging="420"/>
      </w:pPr>
    </w:lvl>
    <w:lvl w:ilvl="3" w:tentative="0">
      <w:start w:val="1"/>
      <w:numFmt w:val="decimal"/>
      <w:lvlText w:val="%4."/>
      <w:lvlJc w:val="left"/>
      <w:pPr>
        <w:ind w:left="2092" w:hanging="420"/>
      </w:pPr>
    </w:lvl>
    <w:lvl w:ilvl="4" w:tentative="0">
      <w:start w:val="1"/>
      <w:numFmt w:val="lowerLetter"/>
      <w:lvlText w:val="%5)"/>
      <w:lvlJc w:val="left"/>
      <w:pPr>
        <w:ind w:left="2512" w:hanging="420"/>
      </w:pPr>
    </w:lvl>
    <w:lvl w:ilvl="5" w:tentative="0">
      <w:start w:val="1"/>
      <w:numFmt w:val="lowerRoman"/>
      <w:lvlText w:val="%6."/>
      <w:lvlJc w:val="right"/>
      <w:pPr>
        <w:ind w:left="2932" w:hanging="420"/>
      </w:pPr>
    </w:lvl>
    <w:lvl w:ilvl="6" w:tentative="0">
      <w:start w:val="1"/>
      <w:numFmt w:val="decimal"/>
      <w:lvlText w:val="%7."/>
      <w:lvlJc w:val="left"/>
      <w:pPr>
        <w:ind w:left="3352" w:hanging="420"/>
      </w:pPr>
    </w:lvl>
    <w:lvl w:ilvl="7" w:tentative="0">
      <w:start w:val="1"/>
      <w:numFmt w:val="lowerLetter"/>
      <w:lvlText w:val="%8)"/>
      <w:lvlJc w:val="left"/>
      <w:pPr>
        <w:ind w:left="3772" w:hanging="420"/>
      </w:pPr>
    </w:lvl>
    <w:lvl w:ilvl="8" w:tentative="0">
      <w:start w:val="1"/>
      <w:numFmt w:val="lowerRoman"/>
      <w:lvlText w:val="%9."/>
      <w:lvlJc w:val="right"/>
      <w:pPr>
        <w:ind w:left="4192" w:hanging="420"/>
      </w:pPr>
    </w:lvl>
  </w:abstractNum>
  <w:abstractNum w:abstractNumId="4">
    <w:nsid w:val="1594152B"/>
    <w:multiLevelType w:val="multilevel"/>
    <w:tmpl w:val="1594152B"/>
    <w:lvl w:ilvl="0" w:tentative="0">
      <w:start w:val="1"/>
      <w:numFmt w:val="decimal"/>
      <w:lvlText w:val="%1."/>
      <w:lvlJc w:val="left"/>
      <w:pPr>
        <w:ind w:left="832" w:hanging="420"/>
      </w:pPr>
    </w:lvl>
    <w:lvl w:ilvl="1" w:tentative="0">
      <w:start w:val="1"/>
      <w:numFmt w:val="lowerLetter"/>
      <w:lvlText w:val="%2)"/>
      <w:lvlJc w:val="left"/>
      <w:pPr>
        <w:ind w:left="1252" w:hanging="420"/>
      </w:pPr>
    </w:lvl>
    <w:lvl w:ilvl="2" w:tentative="0">
      <w:start w:val="1"/>
      <w:numFmt w:val="lowerRoman"/>
      <w:lvlText w:val="%3."/>
      <w:lvlJc w:val="right"/>
      <w:pPr>
        <w:ind w:left="1672" w:hanging="420"/>
      </w:pPr>
    </w:lvl>
    <w:lvl w:ilvl="3" w:tentative="0">
      <w:start w:val="1"/>
      <w:numFmt w:val="decimal"/>
      <w:lvlText w:val="%4."/>
      <w:lvlJc w:val="left"/>
      <w:pPr>
        <w:ind w:left="2092" w:hanging="420"/>
      </w:pPr>
    </w:lvl>
    <w:lvl w:ilvl="4" w:tentative="0">
      <w:start w:val="1"/>
      <w:numFmt w:val="lowerLetter"/>
      <w:lvlText w:val="%5)"/>
      <w:lvlJc w:val="left"/>
      <w:pPr>
        <w:ind w:left="2512" w:hanging="420"/>
      </w:pPr>
    </w:lvl>
    <w:lvl w:ilvl="5" w:tentative="0">
      <w:start w:val="1"/>
      <w:numFmt w:val="lowerRoman"/>
      <w:lvlText w:val="%6."/>
      <w:lvlJc w:val="right"/>
      <w:pPr>
        <w:ind w:left="2932" w:hanging="420"/>
      </w:pPr>
    </w:lvl>
    <w:lvl w:ilvl="6" w:tentative="0">
      <w:start w:val="1"/>
      <w:numFmt w:val="decimal"/>
      <w:lvlText w:val="%7."/>
      <w:lvlJc w:val="left"/>
      <w:pPr>
        <w:ind w:left="3352" w:hanging="420"/>
      </w:pPr>
    </w:lvl>
    <w:lvl w:ilvl="7" w:tentative="0">
      <w:start w:val="1"/>
      <w:numFmt w:val="lowerLetter"/>
      <w:lvlText w:val="%8)"/>
      <w:lvlJc w:val="left"/>
      <w:pPr>
        <w:ind w:left="3772" w:hanging="420"/>
      </w:pPr>
    </w:lvl>
    <w:lvl w:ilvl="8" w:tentative="0">
      <w:start w:val="1"/>
      <w:numFmt w:val="lowerRoman"/>
      <w:lvlText w:val="%9."/>
      <w:lvlJc w:val="right"/>
      <w:pPr>
        <w:ind w:left="4192" w:hanging="420"/>
      </w:pPr>
    </w:lvl>
  </w:abstractNum>
  <w:abstractNum w:abstractNumId="5">
    <w:nsid w:val="166A1E32"/>
    <w:multiLevelType w:val="multilevel"/>
    <w:tmpl w:val="166A1E32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BDB61FA"/>
    <w:multiLevelType w:val="multilevel"/>
    <w:tmpl w:val="1BDB61FA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1CAD45D0"/>
    <w:multiLevelType w:val="multilevel"/>
    <w:tmpl w:val="1CAD45D0"/>
    <w:lvl w:ilvl="0" w:tentative="0">
      <w:start w:val="1"/>
      <w:numFmt w:val="decimal"/>
      <w:lvlText w:val="%1."/>
      <w:lvlJc w:val="left"/>
      <w:pPr>
        <w:ind w:left="832" w:hanging="420"/>
      </w:pPr>
    </w:lvl>
    <w:lvl w:ilvl="1" w:tentative="0">
      <w:start w:val="1"/>
      <w:numFmt w:val="lowerLetter"/>
      <w:lvlText w:val="%2)"/>
      <w:lvlJc w:val="left"/>
      <w:pPr>
        <w:ind w:left="1252" w:hanging="420"/>
      </w:pPr>
    </w:lvl>
    <w:lvl w:ilvl="2" w:tentative="0">
      <w:start w:val="1"/>
      <w:numFmt w:val="lowerRoman"/>
      <w:lvlText w:val="%3."/>
      <w:lvlJc w:val="right"/>
      <w:pPr>
        <w:ind w:left="1672" w:hanging="420"/>
      </w:pPr>
    </w:lvl>
    <w:lvl w:ilvl="3" w:tentative="0">
      <w:start w:val="1"/>
      <w:numFmt w:val="decimal"/>
      <w:lvlText w:val="%4."/>
      <w:lvlJc w:val="left"/>
      <w:pPr>
        <w:ind w:left="2092" w:hanging="420"/>
      </w:pPr>
    </w:lvl>
    <w:lvl w:ilvl="4" w:tentative="0">
      <w:start w:val="1"/>
      <w:numFmt w:val="lowerLetter"/>
      <w:lvlText w:val="%5)"/>
      <w:lvlJc w:val="left"/>
      <w:pPr>
        <w:ind w:left="2512" w:hanging="420"/>
      </w:pPr>
    </w:lvl>
    <w:lvl w:ilvl="5" w:tentative="0">
      <w:start w:val="1"/>
      <w:numFmt w:val="lowerRoman"/>
      <w:lvlText w:val="%6."/>
      <w:lvlJc w:val="right"/>
      <w:pPr>
        <w:ind w:left="2932" w:hanging="420"/>
      </w:pPr>
    </w:lvl>
    <w:lvl w:ilvl="6" w:tentative="0">
      <w:start w:val="1"/>
      <w:numFmt w:val="decimal"/>
      <w:lvlText w:val="%7."/>
      <w:lvlJc w:val="left"/>
      <w:pPr>
        <w:ind w:left="3352" w:hanging="420"/>
      </w:pPr>
    </w:lvl>
    <w:lvl w:ilvl="7" w:tentative="0">
      <w:start w:val="1"/>
      <w:numFmt w:val="lowerLetter"/>
      <w:lvlText w:val="%8)"/>
      <w:lvlJc w:val="left"/>
      <w:pPr>
        <w:ind w:left="3772" w:hanging="420"/>
      </w:pPr>
    </w:lvl>
    <w:lvl w:ilvl="8" w:tentative="0">
      <w:start w:val="1"/>
      <w:numFmt w:val="lowerRoman"/>
      <w:lvlText w:val="%9."/>
      <w:lvlJc w:val="right"/>
      <w:pPr>
        <w:ind w:left="4192" w:hanging="420"/>
      </w:pPr>
    </w:lvl>
  </w:abstractNum>
  <w:abstractNum w:abstractNumId="8">
    <w:nsid w:val="22FC6344"/>
    <w:multiLevelType w:val="multilevel"/>
    <w:tmpl w:val="22FC6344"/>
    <w:lvl w:ilvl="0" w:tentative="0">
      <w:start w:val="1"/>
      <w:numFmt w:val="decimal"/>
      <w:lvlText w:val="%1."/>
      <w:lvlJc w:val="left"/>
      <w:pPr>
        <w:ind w:left="832" w:hanging="420"/>
      </w:pPr>
    </w:lvl>
    <w:lvl w:ilvl="1" w:tentative="0">
      <w:start w:val="1"/>
      <w:numFmt w:val="lowerLetter"/>
      <w:lvlText w:val="%2)"/>
      <w:lvlJc w:val="left"/>
      <w:pPr>
        <w:ind w:left="1252" w:hanging="420"/>
      </w:pPr>
    </w:lvl>
    <w:lvl w:ilvl="2" w:tentative="0">
      <w:start w:val="1"/>
      <w:numFmt w:val="lowerRoman"/>
      <w:lvlText w:val="%3."/>
      <w:lvlJc w:val="right"/>
      <w:pPr>
        <w:ind w:left="1672" w:hanging="420"/>
      </w:pPr>
    </w:lvl>
    <w:lvl w:ilvl="3" w:tentative="0">
      <w:start w:val="1"/>
      <w:numFmt w:val="decimal"/>
      <w:lvlText w:val="%4."/>
      <w:lvlJc w:val="left"/>
      <w:pPr>
        <w:ind w:left="2092" w:hanging="420"/>
      </w:pPr>
    </w:lvl>
    <w:lvl w:ilvl="4" w:tentative="0">
      <w:start w:val="1"/>
      <w:numFmt w:val="lowerLetter"/>
      <w:lvlText w:val="%5)"/>
      <w:lvlJc w:val="left"/>
      <w:pPr>
        <w:ind w:left="2512" w:hanging="420"/>
      </w:pPr>
    </w:lvl>
    <w:lvl w:ilvl="5" w:tentative="0">
      <w:start w:val="1"/>
      <w:numFmt w:val="lowerRoman"/>
      <w:lvlText w:val="%6."/>
      <w:lvlJc w:val="right"/>
      <w:pPr>
        <w:ind w:left="2932" w:hanging="420"/>
      </w:pPr>
    </w:lvl>
    <w:lvl w:ilvl="6" w:tentative="0">
      <w:start w:val="1"/>
      <w:numFmt w:val="decimal"/>
      <w:lvlText w:val="%7."/>
      <w:lvlJc w:val="left"/>
      <w:pPr>
        <w:ind w:left="3352" w:hanging="420"/>
      </w:pPr>
    </w:lvl>
    <w:lvl w:ilvl="7" w:tentative="0">
      <w:start w:val="1"/>
      <w:numFmt w:val="lowerLetter"/>
      <w:lvlText w:val="%8)"/>
      <w:lvlJc w:val="left"/>
      <w:pPr>
        <w:ind w:left="3772" w:hanging="420"/>
      </w:pPr>
    </w:lvl>
    <w:lvl w:ilvl="8" w:tentative="0">
      <w:start w:val="1"/>
      <w:numFmt w:val="lowerRoman"/>
      <w:lvlText w:val="%9."/>
      <w:lvlJc w:val="right"/>
      <w:pPr>
        <w:ind w:left="4192" w:hanging="420"/>
      </w:pPr>
    </w:lvl>
  </w:abstractNum>
  <w:abstractNum w:abstractNumId="9">
    <w:nsid w:val="25060220"/>
    <w:multiLevelType w:val="multilevel"/>
    <w:tmpl w:val="2506022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61E6058"/>
    <w:multiLevelType w:val="multilevel"/>
    <w:tmpl w:val="361E6058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429D3364"/>
    <w:multiLevelType w:val="multilevel"/>
    <w:tmpl w:val="429D3364"/>
    <w:lvl w:ilvl="0" w:tentative="0">
      <w:start w:val="1"/>
      <w:numFmt w:val="decimal"/>
      <w:lvlText w:val="%1."/>
      <w:lvlJc w:val="left"/>
      <w:pPr>
        <w:ind w:left="832" w:hanging="420"/>
      </w:pPr>
    </w:lvl>
    <w:lvl w:ilvl="1" w:tentative="0">
      <w:start w:val="1"/>
      <w:numFmt w:val="lowerLetter"/>
      <w:lvlText w:val="%2)"/>
      <w:lvlJc w:val="left"/>
      <w:pPr>
        <w:ind w:left="1252" w:hanging="420"/>
      </w:pPr>
    </w:lvl>
    <w:lvl w:ilvl="2" w:tentative="0">
      <w:start w:val="1"/>
      <w:numFmt w:val="lowerRoman"/>
      <w:lvlText w:val="%3."/>
      <w:lvlJc w:val="right"/>
      <w:pPr>
        <w:ind w:left="1672" w:hanging="420"/>
      </w:pPr>
    </w:lvl>
    <w:lvl w:ilvl="3" w:tentative="0">
      <w:start w:val="1"/>
      <w:numFmt w:val="decimal"/>
      <w:lvlText w:val="%4."/>
      <w:lvlJc w:val="left"/>
      <w:pPr>
        <w:ind w:left="2092" w:hanging="420"/>
      </w:pPr>
    </w:lvl>
    <w:lvl w:ilvl="4" w:tentative="0">
      <w:start w:val="1"/>
      <w:numFmt w:val="lowerLetter"/>
      <w:lvlText w:val="%5)"/>
      <w:lvlJc w:val="left"/>
      <w:pPr>
        <w:ind w:left="2512" w:hanging="420"/>
      </w:pPr>
    </w:lvl>
    <w:lvl w:ilvl="5" w:tentative="0">
      <w:start w:val="1"/>
      <w:numFmt w:val="lowerRoman"/>
      <w:lvlText w:val="%6."/>
      <w:lvlJc w:val="right"/>
      <w:pPr>
        <w:ind w:left="2932" w:hanging="420"/>
      </w:pPr>
    </w:lvl>
    <w:lvl w:ilvl="6" w:tentative="0">
      <w:start w:val="1"/>
      <w:numFmt w:val="decimal"/>
      <w:lvlText w:val="%7."/>
      <w:lvlJc w:val="left"/>
      <w:pPr>
        <w:ind w:left="3352" w:hanging="420"/>
      </w:pPr>
    </w:lvl>
    <w:lvl w:ilvl="7" w:tentative="0">
      <w:start w:val="1"/>
      <w:numFmt w:val="lowerLetter"/>
      <w:lvlText w:val="%8)"/>
      <w:lvlJc w:val="left"/>
      <w:pPr>
        <w:ind w:left="3772" w:hanging="420"/>
      </w:pPr>
    </w:lvl>
    <w:lvl w:ilvl="8" w:tentative="0">
      <w:start w:val="1"/>
      <w:numFmt w:val="lowerRoman"/>
      <w:lvlText w:val="%9."/>
      <w:lvlJc w:val="right"/>
      <w:pPr>
        <w:ind w:left="4192" w:hanging="420"/>
      </w:pPr>
    </w:lvl>
  </w:abstractNum>
  <w:abstractNum w:abstractNumId="12">
    <w:nsid w:val="51155CC5"/>
    <w:multiLevelType w:val="multilevel"/>
    <w:tmpl w:val="51155CC5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681F2E5A"/>
    <w:multiLevelType w:val="multilevel"/>
    <w:tmpl w:val="681F2E5A"/>
    <w:lvl w:ilvl="0" w:tentative="0">
      <w:start w:val="1"/>
      <w:numFmt w:val="decimal"/>
      <w:lvlText w:val="%1."/>
      <w:lvlJc w:val="left"/>
      <w:pPr>
        <w:ind w:left="832" w:hanging="420"/>
      </w:pPr>
    </w:lvl>
    <w:lvl w:ilvl="1" w:tentative="0">
      <w:start w:val="1"/>
      <w:numFmt w:val="lowerLetter"/>
      <w:lvlText w:val="%2)"/>
      <w:lvlJc w:val="left"/>
      <w:pPr>
        <w:ind w:left="1252" w:hanging="420"/>
      </w:pPr>
    </w:lvl>
    <w:lvl w:ilvl="2" w:tentative="0">
      <w:start w:val="1"/>
      <w:numFmt w:val="lowerRoman"/>
      <w:lvlText w:val="%3."/>
      <w:lvlJc w:val="right"/>
      <w:pPr>
        <w:ind w:left="1672" w:hanging="420"/>
      </w:pPr>
    </w:lvl>
    <w:lvl w:ilvl="3" w:tentative="0">
      <w:start w:val="1"/>
      <w:numFmt w:val="decimal"/>
      <w:lvlText w:val="%4."/>
      <w:lvlJc w:val="left"/>
      <w:pPr>
        <w:ind w:left="2092" w:hanging="420"/>
      </w:pPr>
    </w:lvl>
    <w:lvl w:ilvl="4" w:tentative="0">
      <w:start w:val="1"/>
      <w:numFmt w:val="lowerLetter"/>
      <w:lvlText w:val="%5)"/>
      <w:lvlJc w:val="left"/>
      <w:pPr>
        <w:ind w:left="2512" w:hanging="420"/>
      </w:pPr>
    </w:lvl>
    <w:lvl w:ilvl="5" w:tentative="0">
      <w:start w:val="1"/>
      <w:numFmt w:val="lowerRoman"/>
      <w:lvlText w:val="%6."/>
      <w:lvlJc w:val="right"/>
      <w:pPr>
        <w:ind w:left="2932" w:hanging="420"/>
      </w:pPr>
    </w:lvl>
    <w:lvl w:ilvl="6" w:tentative="0">
      <w:start w:val="1"/>
      <w:numFmt w:val="decimal"/>
      <w:lvlText w:val="%7."/>
      <w:lvlJc w:val="left"/>
      <w:pPr>
        <w:ind w:left="3352" w:hanging="420"/>
      </w:pPr>
    </w:lvl>
    <w:lvl w:ilvl="7" w:tentative="0">
      <w:start w:val="1"/>
      <w:numFmt w:val="lowerLetter"/>
      <w:lvlText w:val="%8)"/>
      <w:lvlJc w:val="left"/>
      <w:pPr>
        <w:ind w:left="3772" w:hanging="420"/>
      </w:pPr>
    </w:lvl>
    <w:lvl w:ilvl="8" w:tentative="0">
      <w:start w:val="1"/>
      <w:numFmt w:val="lowerRoman"/>
      <w:lvlText w:val="%9."/>
      <w:lvlJc w:val="right"/>
      <w:pPr>
        <w:ind w:left="4192" w:hanging="420"/>
      </w:pPr>
    </w:lvl>
  </w:abstractNum>
  <w:abstractNum w:abstractNumId="14">
    <w:nsid w:val="68C21576"/>
    <w:multiLevelType w:val="multilevel"/>
    <w:tmpl w:val="68C21576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6D6912AF"/>
    <w:multiLevelType w:val="multilevel"/>
    <w:tmpl w:val="6D6912AF"/>
    <w:lvl w:ilvl="0" w:tentative="0">
      <w:start w:val="1"/>
      <w:numFmt w:val="decimal"/>
      <w:lvlText w:val="%1."/>
      <w:lvlJc w:val="left"/>
      <w:pPr>
        <w:ind w:left="832" w:hanging="420"/>
      </w:pPr>
    </w:lvl>
    <w:lvl w:ilvl="1" w:tentative="0">
      <w:start w:val="1"/>
      <w:numFmt w:val="lowerLetter"/>
      <w:lvlText w:val="%2)"/>
      <w:lvlJc w:val="left"/>
      <w:pPr>
        <w:ind w:left="1252" w:hanging="420"/>
      </w:pPr>
    </w:lvl>
    <w:lvl w:ilvl="2" w:tentative="0">
      <w:start w:val="1"/>
      <w:numFmt w:val="lowerRoman"/>
      <w:lvlText w:val="%3."/>
      <w:lvlJc w:val="right"/>
      <w:pPr>
        <w:ind w:left="1672" w:hanging="420"/>
      </w:pPr>
    </w:lvl>
    <w:lvl w:ilvl="3" w:tentative="0">
      <w:start w:val="1"/>
      <w:numFmt w:val="decimal"/>
      <w:lvlText w:val="%4."/>
      <w:lvlJc w:val="left"/>
      <w:pPr>
        <w:ind w:left="2092" w:hanging="420"/>
      </w:pPr>
    </w:lvl>
    <w:lvl w:ilvl="4" w:tentative="0">
      <w:start w:val="1"/>
      <w:numFmt w:val="lowerLetter"/>
      <w:lvlText w:val="%5)"/>
      <w:lvlJc w:val="left"/>
      <w:pPr>
        <w:ind w:left="2512" w:hanging="420"/>
      </w:pPr>
    </w:lvl>
    <w:lvl w:ilvl="5" w:tentative="0">
      <w:start w:val="1"/>
      <w:numFmt w:val="lowerRoman"/>
      <w:lvlText w:val="%6."/>
      <w:lvlJc w:val="right"/>
      <w:pPr>
        <w:ind w:left="2932" w:hanging="420"/>
      </w:pPr>
    </w:lvl>
    <w:lvl w:ilvl="6" w:tentative="0">
      <w:start w:val="1"/>
      <w:numFmt w:val="decimal"/>
      <w:lvlText w:val="%7."/>
      <w:lvlJc w:val="left"/>
      <w:pPr>
        <w:ind w:left="3352" w:hanging="420"/>
      </w:pPr>
    </w:lvl>
    <w:lvl w:ilvl="7" w:tentative="0">
      <w:start w:val="1"/>
      <w:numFmt w:val="lowerLetter"/>
      <w:lvlText w:val="%8)"/>
      <w:lvlJc w:val="left"/>
      <w:pPr>
        <w:ind w:left="3772" w:hanging="420"/>
      </w:pPr>
    </w:lvl>
    <w:lvl w:ilvl="8" w:tentative="0">
      <w:start w:val="1"/>
      <w:numFmt w:val="lowerRoman"/>
      <w:lvlText w:val="%9."/>
      <w:lvlJc w:val="right"/>
      <w:pPr>
        <w:ind w:left="4192" w:hanging="420"/>
      </w:pPr>
    </w:lvl>
  </w:abstractNum>
  <w:abstractNum w:abstractNumId="16">
    <w:nsid w:val="756864F3"/>
    <w:multiLevelType w:val="multilevel"/>
    <w:tmpl w:val="756864F3"/>
    <w:lvl w:ilvl="0" w:tentative="0">
      <w:start w:val="1"/>
      <w:numFmt w:val="decimal"/>
      <w:lvlText w:val="%1."/>
      <w:lvlJc w:val="left"/>
      <w:pPr>
        <w:ind w:left="832" w:hanging="420"/>
      </w:pPr>
    </w:lvl>
    <w:lvl w:ilvl="1" w:tentative="0">
      <w:start w:val="1"/>
      <w:numFmt w:val="lowerLetter"/>
      <w:lvlText w:val="%2)"/>
      <w:lvlJc w:val="left"/>
      <w:pPr>
        <w:ind w:left="1252" w:hanging="420"/>
      </w:pPr>
    </w:lvl>
    <w:lvl w:ilvl="2" w:tentative="0">
      <w:start w:val="1"/>
      <w:numFmt w:val="lowerRoman"/>
      <w:lvlText w:val="%3."/>
      <w:lvlJc w:val="right"/>
      <w:pPr>
        <w:ind w:left="1672" w:hanging="420"/>
      </w:pPr>
    </w:lvl>
    <w:lvl w:ilvl="3" w:tentative="0">
      <w:start w:val="1"/>
      <w:numFmt w:val="decimal"/>
      <w:lvlText w:val="%4."/>
      <w:lvlJc w:val="left"/>
      <w:pPr>
        <w:ind w:left="2092" w:hanging="420"/>
      </w:pPr>
    </w:lvl>
    <w:lvl w:ilvl="4" w:tentative="0">
      <w:start w:val="1"/>
      <w:numFmt w:val="lowerLetter"/>
      <w:lvlText w:val="%5)"/>
      <w:lvlJc w:val="left"/>
      <w:pPr>
        <w:ind w:left="2512" w:hanging="420"/>
      </w:pPr>
    </w:lvl>
    <w:lvl w:ilvl="5" w:tentative="0">
      <w:start w:val="1"/>
      <w:numFmt w:val="lowerRoman"/>
      <w:lvlText w:val="%6."/>
      <w:lvlJc w:val="right"/>
      <w:pPr>
        <w:ind w:left="2932" w:hanging="420"/>
      </w:pPr>
    </w:lvl>
    <w:lvl w:ilvl="6" w:tentative="0">
      <w:start w:val="1"/>
      <w:numFmt w:val="decimal"/>
      <w:lvlText w:val="%7."/>
      <w:lvlJc w:val="left"/>
      <w:pPr>
        <w:ind w:left="3352" w:hanging="420"/>
      </w:pPr>
    </w:lvl>
    <w:lvl w:ilvl="7" w:tentative="0">
      <w:start w:val="1"/>
      <w:numFmt w:val="lowerLetter"/>
      <w:lvlText w:val="%8)"/>
      <w:lvlJc w:val="left"/>
      <w:pPr>
        <w:ind w:left="3772" w:hanging="420"/>
      </w:pPr>
    </w:lvl>
    <w:lvl w:ilvl="8" w:tentative="0">
      <w:start w:val="1"/>
      <w:numFmt w:val="lowerRoman"/>
      <w:lvlText w:val="%9."/>
      <w:lvlJc w:val="right"/>
      <w:pPr>
        <w:ind w:left="4192" w:hanging="420"/>
      </w:pPr>
    </w:lvl>
  </w:abstractNum>
  <w:num w:numId="1">
    <w:abstractNumId w:val="3"/>
  </w:num>
  <w:num w:numId="2">
    <w:abstractNumId w:val="1"/>
  </w:num>
  <w:num w:numId="3">
    <w:abstractNumId w:val="16"/>
  </w:num>
  <w:num w:numId="4">
    <w:abstractNumId w:val="9"/>
  </w:num>
  <w:num w:numId="5">
    <w:abstractNumId w:val="8"/>
  </w:num>
  <w:num w:numId="6">
    <w:abstractNumId w:val="14"/>
  </w:num>
  <w:num w:numId="7">
    <w:abstractNumId w:val="15"/>
  </w:num>
  <w:num w:numId="8">
    <w:abstractNumId w:val="10"/>
  </w:num>
  <w:num w:numId="9">
    <w:abstractNumId w:val="7"/>
  </w:num>
  <w:num w:numId="10">
    <w:abstractNumId w:val="6"/>
  </w:num>
  <w:num w:numId="11">
    <w:abstractNumId w:val="11"/>
  </w:num>
  <w:num w:numId="12">
    <w:abstractNumId w:val="5"/>
  </w:num>
  <w:num w:numId="13">
    <w:abstractNumId w:val="4"/>
  </w:num>
  <w:num w:numId="14">
    <w:abstractNumId w:val="0"/>
  </w:num>
  <w:num w:numId="15">
    <w:abstractNumId w:val="13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NotTrackMoves/>
  <w:attachedTemplate r:id="rId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F2A41DC"/>
    <w:rsid w:val="00024FC4"/>
    <w:rsid w:val="00032814"/>
    <w:rsid w:val="00051F96"/>
    <w:rsid w:val="00084B43"/>
    <w:rsid w:val="000923FC"/>
    <w:rsid w:val="0009590F"/>
    <w:rsid w:val="000B19E2"/>
    <w:rsid w:val="000D2A91"/>
    <w:rsid w:val="000E355D"/>
    <w:rsid w:val="000F7569"/>
    <w:rsid w:val="00102711"/>
    <w:rsid w:val="00103F00"/>
    <w:rsid w:val="00111393"/>
    <w:rsid w:val="0011656B"/>
    <w:rsid w:val="00141ABE"/>
    <w:rsid w:val="00155BF3"/>
    <w:rsid w:val="00161739"/>
    <w:rsid w:val="00170F10"/>
    <w:rsid w:val="0017138C"/>
    <w:rsid w:val="00172032"/>
    <w:rsid w:val="00172E5F"/>
    <w:rsid w:val="001D2896"/>
    <w:rsid w:val="001F5DD7"/>
    <w:rsid w:val="002124F2"/>
    <w:rsid w:val="00217C36"/>
    <w:rsid w:val="00244CA9"/>
    <w:rsid w:val="00245281"/>
    <w:rsid w:val="00251AD9"/>
    <w:rsid w:val="00292C74"/>
    <w:rsid w:val="002A106A"/>
    <w:rsid w:val="002B4398"/>
    <w:rsid w:val="002C29A9"/>
    <w:rsid w:val="002F2700"/>
    <w:rsid w:val="002F77E9"/>
    <w:rsid w:val="0030303B"/>
    <w:rsid w:val="003147F4"/>
    <w:rsid w:val="003250EB"/>
    <w:rsid w:val="003259FE"/>
    <w:rsid w:val="0034017D"/>
    <w:rsid w:val="00345AD7"/>
    <w:rsid w:val="0037426F"/>
    <w:rsid w:val="003858E7"/>
    <w:rsid w:val="00396F1E"/>
    <w:rsid w:val="003B5391"/>
    <w:rsid w:val="003D5B8C"/>
    <w:rsid w:val="003F56B5"/>
    <w:rsid w:val="003F6385"/>
    <w:rsid w:val="00415188"/>
    <w:rsid w:val="004173CD"/>
    <w:rsid w:val="00417DBF"/>
    <w:rsid w:val="00420365"/>
    <w:rsid w:val="00473F42"/>
    <w:rsid w:val="004808AC"/>
    <w:rsid w:val="004919D1"/>
    <w:rsid w:val="004A14B5"/>
    <w:rsid w:val="004B2323"/>
    <w:rsid w:val="004F02A0"/>
    <w:rsid w:val="004F78A9"/>
    <w:rsid w:val="005158B0"/>
    <w:rsid w:val="00521B04"/>
    <w:rsid w:val="005225FC"/>
    <w:rsid w:val="00535CD4"/>
    <w:rsid w:val="00537A57"/>
    <w:rsid w:val="005415CB"/>
    <w:rsid w:val="00570131"/>
    <w:rsid w:val="00570C92"/>
    <w:rsid w:val="0057431D"/>
    <w:rsid w:val="00574E3C"/>
    <w:rsid w:val="005B2A66"/>
    <w:rsid w:val="005B5AFB"/>
    <w:rsid w:val="005D4A58"/>
    <w:rsid w:val="005F5D06"/>
    <w:rsid w:val="00635B85"/>
    <w:rsid w:val="00653A8D"/>
    <w:rsid w:val="0066417D"/>
    <w:rsid w:val="006A00DB"/>
    <w:rsid w:val="006C75A8"/>
    <w:rsid w:val="006D4543"/>
    <w:rsid w:val="0070433D"/>
    <w:rsid w:val="007226B5"/>
    <w:rsid w:val="00741BA2"/>
    <w:rsid w:val="0075255F"/>
    <w:rsid w:val="00757948"/>
    <w:rsid w:val="007643F1"/>
    <w:rsid w:val="00766073"/>
    <w:rsid w:val="00776760"/>
    <w:rsid w:val="007A0C7F"/>
    <w:rsid w:val="007C5636"/>
    <w:rsid w:val="007D6CF1"/>
    <w:rsid w:val="007E657C"/>
    <w:rsid w:val="00803E58"/>
    <w:rsid w:val="008222FA"/>
    <w:rsid w:val="00833215"/>
    <w:rsid w:val="00893719"/>
    <w:rsid w:val="008B6809"/>
    <w:rsid w:val="009100B3"/>
    <w:rsid w:val="009211FD"/>
    <w:rsid w:val="00934E4E"/>
    <w:rsid w:val="00935744"/>
    <w:rsid w:val="00954B7B"/>
    <w:rsid w:val="00956198"/>
    <w:rsid w:val="00965866"/>
    <w:rsid w:val="00991DFF"/>
    <w:rsid w:val="009E17BB"/>
    <w:rsid w:val="009F222C"/>
    <w:rsid w:val="00A109A6"/>
    <w:rsid w:val="00A1432A"/>
    <w:rsid w:val="00A20801"/>
    <w:rsid w:val="00A21529"/>
    <w:rsid w:val="00A33D54"/>
    <w:rsid w:val="00A37030"/>
    <w:rsid w:val="00A4002B"/>
    <w:rsid w:val="00A478A5"/>
    <w:rsid w:val="00A55108"/>
    <w:rsid w:val="00A801B8"/>
    <w:rsid w:val="00A95D7B"/>
    <w:rsid w:val="00A96933"/>
    <w:rsid w:val="00AA4B7E"/>
    <w:rsid w:val="00AA5A14"/>
    <w:rsid w:val="00AC2EE5"/>
    <w:rsid w:val="00AC3264"/>
    <w:rsid w:val="00AE194E"/>
    <w:rsid w:val="00AE7F5E"/>
    <w:rsid w:val="00AF5C8D"/>
    <w:rsid w:val="00B07FD8"/>
    <w:rsid w:val="00B70E74"/>
    <w:rsid w:val="00B7727D"/>
    <w:rsid w:val="00B82081"/>
    <w:rsid w:val="00B8757F"/>
    <w:rsid w:val="00B92990"/>
    <w:rsid w:val="00B92F10"/>
    <w:rsid w:val="00B941F5"/>
    <w:rsid w:val="00B962EF"/>
    <w:rsid w:val="00BA235B"/>
    <w:rsid w:val="00BB1A33"/>
    <w:rsid w:val="00BD6C09"/>
    <w:rsid w:val="00BF1E43"/>
    <w:rsid w:val="00C0737D"/>
    <w:rsid w:val="00C15502"/>
    <w:rsid w:val="00C15CF4"/>
    <w:rsid w:val="00C5497E"/>
    <w:rsid w:val="00C700AC"/>
    <w:rsid w:val="00C75283"/>
    <w:rsid w:val="00C9244F"/>
    <w:rsid w:val="00CC45C1"/>
    <w:rsid w:val="00CD15F3"/>
    <w:rsid w:val="00CF66D0"/>
    <w:rsid w:val="00D02D42"/>
    <w:rsid w:val="00D041BF"/>
    <w:rsid w:val="00D15313"/>
    <w:rsid w:val="00D275D8"/>
    <w:rsid w:val="00D526AA"/>
    <w:rsid w:val="00D5413B"/>
    <w:rsid w:val="00D71AC1"/>
    <w:rsid w:val="00D77463"/>
    <w:rsid w:val="00D85451"/>
    <w:rsid w:val="00D97409"/>
    <w:rsid w:val="00DA148B"/>
    <w:rsid w:val="00DC0921"/>
    <w:rsid w:val="00DC3ECB"/>
    <w:rsid w:val="00DD41E5"/>
    <w:rsid w:val="00DE54CB"/>
    <w:rsid w:val="00E03577"/>
    <w:rsid w:val="00E07177"/>
    <w:rsid w:val="00E11DCF"/>
    <w:rsid w:val="00E2011A"/>
    <w:rsid w:val="00E311ED"/>
    <w:rsid w:val="00E55EA1"/>
    <w:rsid w:val="00E60A7A"/>
    <w:rsid w:val="00E91939"/>
    <w:rsid w:val="00E92A84"/>
    <w:rsid w:val="00E96B70"/>
    <w:rsid w:val="00EA0900"/>
    <w:rsid w:val="00EC3700"/>
    <w:rsid w:val="00EE04E0"/>
    <w:rsid w:val="00EE0E9A"/>
    <w:rsid w:val="00EE5911"/>
    <w:rsid w:val="00EF52CF"/>
    <w:rsid w:val="00F1292B"/>
    <w:rsid w:val="00F43813"/>
    <w:rsid w:val="00F44E78"/>
    <w:rsid w:val="00F6671C"/>
    <w:rsid w:val="00F906A1"/>
    <w:rsid w:val="00F94CC2"/>
    <w:rsid w:val="00FA1A89"/>
    <w:rsid w:val="00FB6304"/>
    <w:rsid w:val="00FD3389"/>
    <w:rsid w:val="05DE1125"/>
    <w:rsid w:val="11FE3566"/>
    <w:rsid w:val="20E208CC"/>
    <w:rsid w:val="282163EE"/>
    <w:rsid w:val="2BB832C6"/>
    <w:rsid w:val="2C0E782E"/>
    <w:rsid w:val="31A5039A"/>
    <w:rsid w:val="32A362C1"/>
    <w:rsid w:val="379C278B"/>
    <w:rsid w:val="39963420"/>
    <w:rsid w:val="3A9B734A"/>
    <w:rsid w:val="3AB916A2"/>
    <w:rsid w:val="3B6E5B98"/>
    <w:rsid w:val="408A5B22"/>
    <w:rsid w:val="45230248"/>
    <w:rsid w:val="46613DDE"/>
    <w:rsid w:val="46C31F6D"/>
    <w:rsid w:val="48F232B9"/>
    <w:rsid w:val="4EF62E45"/>
    <w:rsid w:val="4FAF1301"/>
    <w:rsid w:val="57FA0B55"/>
    <w:rsid w:val="5F2A41DC"/>
    <w:rsid w:val="5F78389E"/>
    <w:rsid w:val="6D535020"/>
    <w:rsid w:val="715E0B56"/>
    <w:rsid w:val="78EB359A"/>
    <w:rsid w:val="7ADF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8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9"/>
    <w:qFormat/>
    <w:uiPriority w:val="99"/>
    <w:pPr>
      <w:spacing w:line="360" w:lineRule="auto"/>
      <w:ind w:firstLine="480"/>
    </w:pPr>
    <w:rPr>
      <w:kern w:val="0"/>
      <w:sz w:val="24"/>
    </w:rPr>
  </w:style>
  <w:style w:type="paragraph" w:styleId="4">
    <w:name w:val="Balloon Text"/>
    <w:basedOn w:val="1"/>
    <w:link w:val="23"/>
    <w:qFormat/>
    <w:uiPriority w:val="99"/>
    <w:rPr>
      <w:sz w:val="18"/>
      <w:szCs w:val="18"/>
    </w:rPr>
  </w:style>
  <w:style w:type="paragraph" w:styleId="5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22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8">
    <w:name w:val="Normal (Web)"/>
    <w:basedOn w:val="1"/>
    <w:qFormat/>
    <w:uiPriority w:val="99"/>
    <w:pPr>
      <w:spacing w:after="120"/>
      <w:jc w:val="left"/>
    </w:pPr>
    <w:rPr>
      <w:kern w:val="0"/>
      <w:sz w:val="24"/>
    </w:rPr>
  </w:style>
  <w:style w:type="character" w:styleId="11">
    <w:name w:val="Strong"/>
    <w:qFormat/>
    <w:uiPriority w:val="99"/>
    <w:rPr>
      <w:rFonts w:cs="Times New Roman"/>
      <w:b/>
    </w:rPr>
  </w:style>
  <w:style w:type="character" w:styleId="12">
    <w:name w:val="HTML Definition"/>
    <w:qFormat/>
    <w:uiPriority w:val="99"/>
    <w:rPr>
      <w:rFonts w:cs="Times New Roman"/>
      <w:i/>
    </w:rPr>
  </w:style>
  <w:style w:type="character" w:styleId="13">
    <w:name w:val="Hyperlink"/>
    <w:qFormat/>
    <w:uiPriority w:val="99"/>
    <w:rPr>
      <w:rFonts w:cs="Times New Roman"/>
      <w:color w:val="428BCA"/>
      <w:u w:val="none"/>
    </w:rPr>
  </w:style>
  <w:style w:type="character" w:styleId="14">
    <w:name w:val="HTML Code"/>
    <w:qFormat/>
    <w:uiPriority w:val="99"/>
    <w:rPr>
      <w:rFonts w:ascii="Consolas" w:hAnsi="Consolas" w:cs="Consolas"/>
      <w:color w:val="428BCA"/>
      <w:sz w:val="21"/>
      <w:szCs w:val="21"/>
      <w:u w:val="none"/>
      <w:shd w:val="clear" w:color="auto" w:fill="F9F2F4"/>
    </w:rPr>
  </w:style>
  <w:style w:type="character" w:styleId="15">
    <w:name w:val="HTML Cite"/>
    <w:qFormat/>
    <w:uiPriority w:val="99"/>
    <w:rPr>
      <w:rFonts w:cs="Times New Roman"/>
    </w:rPr>
  </w:style>
  <w:style w:type="character" w:styleId="16">
    <w:name w:val="HTML Keyboard"/>
    <w:qFormat/>
    <w:uiPriority w:val="99"/>
    <w:rPr>
      <w:rFonts w:ascii="Consolas" w:hAnsi="Consolas" w:cs="Consolas"/>
      <w:color w:val="FFFFFF"/>
      <w:sz w:val="21"/>
      <w:szCs w:val="21"/>
      <w:shd w:val="clear" w:color="auto" w:fill="333333"/>
    </w:rPr>
  </w:style>
  <w:style w:type="character" w:styleId="17">
    <w:name w:val="HTML Sample"/>
    <w:qFormat/>
    <w:uiPriority w:val="99"/>
    <w:rPr>
      <w:rFonts w:ascii="Consolas" w:hAnsi="Consolas" w:cs="Consolas"/>
      <w:sz w:val="21"/>
      <w:szCs w:val="21"/>
    </w:rPr>
  </w:style>
  <w:style w:type="character" w:customStyle="1" w:styleId="18">
    <w:name w:val="标题 2 Char"/>
    <w:link w:val="2"/>
    <w:qFormat/>
    <w:locked/>
    <w:uiPriority w:val="99"/>
    <w:rPr>
      <w:rFonts w:ascii="宋体" w:hAnsi="宋体" w:eastAsia="宋体" w:cs="宋体"/>
      <w:b/>
      <w:bCs/>
      <w:sz w:val="36"/>
      <w:szCs w:val="36"/>
    </w:rPr>
  </w:style>
  <w:style w:type="character" w:customStyle="1" w:styleId="19">
    <w:name w:val="正文文本缩进 Char"/>
    <w:link w:val="3"/>
    <w:semiHidden/>
    <w:qFormat/>
    <w:locked/>
    <w:uiPriority w:val="99"/>
    <w:rPr>
      <w:rFonts w:cs="Times New Roman"/>
      <w:sz w:val="24"/>
      <w:szCs w:val="24"/>
    </w:rPr>
  </w:style>
  <w:style w:type="character" w:customStyle="1" w:styleId="20">
    <w:name w:val="页脚 Char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21">
    <w:name w:val="页眉 Char"/>
    <w:link w:val="6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22">
    <w:name w:val="HTML 预设格式 Char"/>
    <w:link w:val="7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23">
    <w:name w:val="批注框文本 Char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24">
    <w:name w:val="List Paragraph"/>
    <w:basedOn w:val="1"/>
    <w:qFormat/>
    <w:uiPriority w:val="99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171</Words>
  <Characters>979</Characters>
  <Lines>8</Lines>
  <Paragraphs>2</Paragraphs>
  <TotalTime>2360</TotalTime>
  <ScaleCrop>false</ScaleCrop>
  <LinksUpToDate>false</LinksUpToDate>
  <CharactersWithSpaces>1148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2018-05-15T02:33:00Z</dcterms:created>
  <dc:creator>快乐的鱼</dc:creator>
  <cp:lastModifiedBy>Administrator</cp:lastModifiedBy>
  <cp:lastPrinted>2019-05-06T02:59:00Z</cp:lastPrinted>
  <dcterms:modified xsi:type="dcterms:W3CDTF">2021-04-29T06:24:48Z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012B666FB6084DFBAEFC9B4E3884795F</vt:lpwstr>
  </property>
</Properties>
</file>